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21"/>
        <w:bidiVisual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170"/>
        <w:gridCol w:w="7684"/>
        <w:gridCol w:w="6"/>
      </w:tblGrid>
      <w:tr w:rsidR="00BB569D" w:rsidRPr="007154BC" w:rsidTr="00627F9A">
        <w:tc>
          <w:tcPr>
            <w:tcW w:w="10228" w:type="dxa"/>
            <w:gridSpan w:val="4"/>
          </w:tcPr>
          <w:p w:rsidR="00BB569D" w:rsidRPr="007154BC" w:rsidRDefault="004A3047" w:rsidP="00627F9A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>
              <w:rPr>
                <w:rFonts w:cs="B Lotus"/>
                <w:noProof/>
                <w:sz w:val="24"/>
                <w:szCs w:val="2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75pt;margin-top:-62.3pt;width:505.65pt;height:57.8pt;z-index:251658240" filled="f" stroked="f">
                  <v:textbox>
                    <w:txbxContent>
                      <w:p w:rsidR="00627F9A" w:rsidRDefault="00627F9A" w:rsidP="00A05CAD">
                        <w:pPr>
                          <w:bidi/>
                          <w:jc w:val="center"/>
                          <w:rPr>
                            <w:rFonts w:cs="Sina"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1812C8">
                          <w:rPr>
                            <w:rFonts w:cs="Sina"/>
                            <w:sz w:val="32"/>
                            <w:szCs w:val="32"/>
                            <w:rtl/>
                            <w:lang w:bidi="fa-IR"/>
                          </w:rPr>
                          <w:t>برنامه زمان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fa-IR"/>
                          </w:rPr>
                          <w:t>⁪</w:t>
                        </w:r>
                        <w:r w:rsidRPr="001812C8">
                          <w:rPr>
                            <w:rFonts w:cs="Sina"/>
                            <w:sz w:val="32"/>
                            <w:szCs w:val="32"/>
                            <w:rtl/>
                            <w:lang w:bidi="fa-IR"/>
                          </w:rPr>
                          <w:t xml:space="preserve">بندي درس </w:t>
                        </w:r>
                        <w:r w:rsidR="00A05CAD"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>تحليل آماري نتايج تجزيه اي</w:t>
                        </w:r>
                        <w:r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 نيمسال </w:t>
                        </w:r>
                        <w:r w:rsidR="00A05CAD"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>اول</w:t>
                        </w:r>
                        <w:r w:rsidRPr="001812C8"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>9</w:t>
                        </w:r>
                        <w:r w:rsidR="00A05CAD"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>2</w:t>
                        </w:r>
                        <w:r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>-9</w:t>
                        </w:r>
                        <w:r w:rsidR="00A05CAD">
                          <w:rPr>
                            <w:rFonts w:cs="Sina" w:hint="cs"/>
                            <w:sz w:val="32"/>
                            <w:szCs w:val="32"/>
                            <w:rtl/>
                            <w:lang w:bidi="fa-IR"/>
                          </w:rPr>
                          <w:t>1</w:t>
                        </w:r>
                      </w:p>
                      <w:p w:rsidR="00627F9A" w:rsidRDefault="00627F9A" w:rsidP="00627F9A">
                        <w:pPr>
                          <w:jc w:val="center"/>
                        </w:pPr>
                        <w:r w:rsidRPr="001812C8">
                          <w:rPr>
                            <w:rFonts w:cs="Traffic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 xml:space="preserve">مدرس: </w:t>
                        </w:r>
                        <w:r>
                          <w:rPr>
                            <w:rFonts w:cs="Traffic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هادی پرستار شهری</w:t>
                        </w:r>
                      </w:p>
                    </w:txbxContent>
                  </v:textbox>
                </v:shape>
              </w:pict>
            </w:r>
            <w:r w:rsidR="00A05CAD">
              <w:rPr>
                <w:rFonts w:cs="B Lotus" w:hint="cs"/>
                <w:sz w:val="24"/>
                <w:szCs w:val="26"/>
                <w:rtl/>
                <w:lang w:bidi="fa-IR"/>
              </w:rPr>
              <w:t>زمانبندي</w:t>
            </w:r>
            <w:r w:rsidR="00BB569D" w:rsidRPr="007154BC">
              <w:rPr>
                <w:rFonts w:cs="B Lotus" w:hint="cs"/>
                <w:sz w:val="24"/>
                <w:szCs w:val="26"/>
                <w:rtl/>
                <w:lang w:bidi="fa-IR"/>
              </w:rPr>
              <w:t xml:space="preserve"> درس:</w:t>
            </w:r>
          </w:p>
        </w:tc>
      </w:tr>
      <w:tr w:rsidR="00BB569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BB569D" w:rsidRPr="007154BC" w:rsidRDefault="00BB569D" w:rsidP="00627F9A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جلسه</w:t>
            </w:r>
          </w:p>
        </w:tc>
        <w:tc>
          <w:tcPr>
            <w:tcW w:w="1170" w:type="dxa"/>
          </w:tcPr>
          <w:p w:rsidR="00BB569D" w:rsidRPr="007154BC" w:rsidRDefault="00BB569D" w:rsidP="00627F9A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تاریخ</w:t>
            </w:r>
          </w:p>
        </w:tc>
        <w:tc>
          <w:tcPr>
            <w:tcW w:w="7684" w:type="dxa"/>
          </w:tcPr>
          <w:p w:rsidR="00BB569D" w:rsidRPr="007154BC" w:rsidRDefault="00BB569D" w:rsidP="00627F9A">
            <w:pPr>
              <w:bidi/>
              <w:jc w:val="center"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7154BC">
              <w:rPr>
                <w:rFonts w:cs="B Lotus" w:hint="cs"/>
                <w:sz w:val="24"/>
                <w:szCs w:val="26"/>
                <w:rtl/>
                <w:lang w:bidi="fa-IR"/>
              </w:rPr>
              <w:t>مبحث</w:t>
            </w:r>
          </w:p>
        </w:tc>
      </w:tr>
      <w:tr w:rsidR="00BB569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BB569D" w:rsidRPr="00BB569D" w:rsidRDefault="00BB569D" w:rsidP="00627F9A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BB569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</w:t>
            </w:r>
            <w:r w:rsidR="00BB569D"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="00BB569D"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BB569D" w:rsidRPr="00BB569D" w:rsidRDefault="00512D67" w:rsidP="00627F9A">
            <w:pPr>
              <w:bidi/>
              <w:jc w:val="lowKashida"/>
              <w:rPr>
                <w:rFonts w:cs="Zar" w:hint="cs"/>
                <w:sz w:val="24"/>
                <w:szCs w:val="24"/>
                <w:rtl/>
                <w:lang w:bidi="fa-IR"/>
              </w:rPr>
            </w:pPr>
            <w:r>
              <w:rPr>
                <w:rFonts w:cs="Zar" w:hint="cs"/>
                <w:sz w:val="24"/>
                <w:szCs w:val="24"/>
                <w:rtl/>
                <w:lang w:bidi="fa-IR"/>
              </w:rPr>
              <w:t xml:space="preserve">مقدمه ای بر آمار پايه، انواع خطاها، توزيع انواع خطاها، معيارهای کمی بيان خطاها و راه های کاهش خطا 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A05CAD" w:rsidRPr="00BB569D" w:rsidRDefault="00A05CAD" w:rsidP="00A05CAD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4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A05CAD" w:rsidRPr="00BB569D" w:rsidRDefault="00512D67" w:rsidP="00A05CAD">
            <w:pPr>
              <w:bidi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>
              <w:rPr>
                <w:rFonts w:cs="Zar" w:hint="cs"/>
                <w:sz w:val="24"/>
                <w:szCs w:val="24"/>
                <w:rtl/>
                <w:lang w:bidi="fa-IR"/>
              </w:rPr>
              <w:t xml:space="preserve">آزمونهای فرضيه، آزمونهای تک دنباله و دو دنباله، آزمون های آماری (آزمون </w:t>
            </w:r>
            <w:r>
              <w:rPr>
                <w:rFonts w:cs="Zar"/>
                <w:sz w:val="24"/>
                <w:szCs w:val="24"/>
                <w:lang w:bidi="fa-IR"/>
              </w:rPr>
              <w:t>t</w:t>
            </w:r>
            <w:r>
              <w:rPr>
                <w:rFonts w:cs="Zar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Zar"/>
                <w:sz w:val="24"/>
                <w:szCs w:val="24"/>
                <w:lang w:bidi="fa-IR"/>
              </w:rPr>
              <w:t>F</w:t>
            </w:r>
            <w:r>
              <w:rPr>
                <w:rFonts w:cs="Zar" w:hint="cs"/>
                <w:sz w:val="24"/>
                <w:szCs w:val="24"/>
                <w:rtl/>
                <w:lang w:bidi="fa-IR"/>
              </w:rPr>
              <w:t xml:space="preserve">)، آزمون </w:t>
            </w:r>
            <w:r>
              <w:rPr>
                <w:rFonts w:cs="Zar"/>
                <w:sz w:val="24"/>
                <w:szCs w:val="24"/>
                <w:lang w:bidi="fa-IR"/>
              </w:rPr>
              <w:t>t</w:t>
            </w:r>
            <w:r>
              <w:rPr>
                <w:rFonts w:cs="Zar" w:hint="cs"/>
                <w:sz w:val="24"/>
                <w:szCs w:val="24"/>
                <w:rtl/>
                <w:lang w:bidi="fa-IR"/>
              </w:rPr>
              <w:t xml:space="preserve"> جفت شده 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:rsidR="00A05CAD" w:rsidRPr="007154BC" w:rsidRDefault="00A05CAD" w:rsidP="00A05CAD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A05CAD" w:rsidRPr="00DD5661" w:rsidRDefault="00DF3DCA" w:rsidP="00A05CAD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آزمون های </w:t>
            </w:r>
            <w:r>
              <w:rPr>
                <w:rFonts w:cs="B Lotus"/>
                <w:sz w:val="22"/>
                <w:szCs w:val="22"/>
                <w:lang w:bidi="fa-IR"/>
              </w:rPr>
              <w:t>Td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</w:t>
            </w:r>
            <w:r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/>
                <w:sz w:val="22"/>
                <w:szCs w:val="22"/>
                <w:lang w:bidi="fa-IR"/>
              </w:rPr>
              <w:t>FR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به عنوان آزمون های جايگزين، روش های تشخيص داده های دور افتاده 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  <w:shd w:val="clear" w:color="auto" w:fill="auto"/>
          </w:tcPr>
          <w:p w:rsidR="00A05CAD" w:rsidRPr="00BB569D" w:rsidRDefault="00A05CAD" w:rsidP="00A05CAD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  <w:shd w:val="clear" w:color="auto" w:fill="auto"/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11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shd w:val="clear" w:color="auto" w:fill="auto"/>
          </w:tcPr>
          <w:p w:rsidR="00A05CAD" w:rsidRPr="00DD5661" w:rsidRDefault="00903FEE" w:rsidP="00A05CAD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ANOVA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تک متغيره، انواع داده ها، آزمون های روی ميانگين ها بعد از </w:t>
            </w:r>
            <w:r>
              <w:rPr>
                <w:rFonts w:cs="B Lotus"/>
                <w:sz w:val="22"/>
                <w:szCs w:val="22"/>
                <w:lang w:bidi="fa-IR"/>
              </w:rPr>
              <w:t>ANOVA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روش </w:t>
            </w:r>
            <w:r>
              <w:rPr>
                <w:rFonts w:cs="B Lotus"/>
                <w:sz w:val="22"/>
                <w:szCs w:val="22"/>
                <w:lang w:bidi="fa-IR"/>
              </w:rPr>
              <w:t>LSD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:rsidR="00A05CAD" w:rsidRPr="007154BC" w:rsidRDefault="00A05CAD" w:rsidP="00A05CAD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16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A05CAD" w:rsidRPr="00DD5661" w:rsidRDefault="002E418D" w:rsidP="00A05CAD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مقدمه ای بر روش های طراحی آزمايش، انواع فاکتورها، پاسخ ها، مفهوم تکرار، راندوم کردن، بلوک کردن آزمايش ها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  <w:shd w:val="clear" w:color="auto" w:fill="auto"/>
          </w:tcPr>
          <w:p w:rsidR="00A05CAD" w:rsidRPr="00BB569D" w:rsidRDefault="00A05CAD" w:rsidP="00A05CAD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  <w:shd w:val="clear" w:color="auto" w:fill="auto"/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shd w:val="clear" w:color="auto" w:fill="auto"/>
          </w:tcPr>
          <w:p w:rsidR="00A05CAD" w:rsidRPr="00DD5661" w:rsidRDefault="002E418D" w:rsidP="00A05CAD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/>
                <w:sz w:val="22"/>
                <w:szCs w:val="22"/>
                <w:lang w:bidi="fa-IR"/>
              </w:rPr>
              <w:t>ANOVA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دو متغيری، طراحی های بلوک ناقص، مربع های لاتين، </w:t>
            </w:r>
            <w:r>
              <w:rPr>
                <w:rFonts w:cs="B Lotus"/>
                <w:sz w:val="22"/>
                <w:szCs w:val="22"/>
                <w:lang w:bidi="fa-IR"/>
              </w:rPr>
              <w:t>ANOVA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سه متغيره، طراحی های مربع </w:t>
            </w:r>
            <w:proofErr w:type="spellStart"/>
            <w:r>
              <w:rPr>
                <w:rFonts w:cs="B Lotus"/>
                <w:sz w:val="22"/>
                <w:szCs w:val="22"/>
                <w:lang w:bidi="fa-IR"/>
              </w:rPr>
              <w:t>Graeco</w:t>
            </w:r>
            <w:proofErr w:type="spellEnd"/>
            <w:r>
              <w:rPr>
                <w:rFonts w:cs="B Lotus"/>
                <w:sz w:val="22"/>
                <w:szCs w:val="22"/>
                <w:lang w:bidi="fa-IR"/>
              </w:rPr>
              <w:t>-Latin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مربع های </w:t>
            </w:r>
            <w:proofErr w:type="spellStart"/>
            <w:r>
              <w:rPr>
                <w:rFonts w:cs="B Lotus"/>
                <w:sz w:val="22"/>
                <w:szCs w:val="22"/>
                <w:lang w:bidi="fa-IR"/>
              </w:rPr>
              <w:t>Youden</w:t>
            </w:r>
            <w:proofErr w:type="spellEnd"/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A05CAD" w:rsidRPr="007154BC" w:rsidRDefault="00A05CAD" w:rsidP="00A05CAD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23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A05CAD" w:rsidRPr="00DD5661" w:rsidRDefault="002E418D" w:rsidP="00A05CAD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طراحی های فاکتوریل، طراحی های فاکتوريل مخلوط، مقايسه روش </w:t>
            </w:r>
            <w:r>
              <w:rPr>
                <w:rFonts w:cs="B Lotus"/>
                <w:sz w:val="22"/>
                <w:szCs w:val="22"/>
                <w:lang w:bidi="fa-IR"/>
              </w:rPr>
              <w:t>OVAT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</w:t>
            </w:r>
            <w:r>
              <w:rPr>
                <w:rFonts w:cs="B Lotus"/>
                <w:sz w:val="22"/>
                <w:szCs w:val="22"/>
                <w:lang w:bidi="fa-IR"/>
              </w:rPr>
              <w:t>DOE</w:t>
            </w:r>
            <w:r w:rsidR="00CF7803">
              <w:rPr>
                <w:rFonts w:cs="B Lotus" w:hint="cs"/>
                <w:sz w:val="22"/>
                <w:szCs w:val="22"/>
                <w:rtl/>
                <w:lang w:bidi="fa-IR"/>
              </w:rPr>
              <w:t>، طراحی های فاکتوريل دوسطحی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A05CAD" w:rsidRPr="00BB569D" w:rsidRDefault="00A05CAD" w:rsidP="00A05CAD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25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A05CAD" w:rsidRPr="00DD5661" w:rsidRDefault="00CF7803" w:rsidP="00A05CAD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نحوه نمايش ماتريس های طراحی، روش های محاسبه اثر پارامترها، روش تخمين مستقيم، روش </w:t>
            </w:r>
            <w:r>
              <w:rPr>
                <w:rFonts w:cs="B Lotus"/>
                <w:sz w:val="22"/>
                <w:szCs w:val="22"/>
                <w:lang w:bidi="fa-IR"/>
              </w:rPr>
              <w:t>Yates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A05CAD" w:rsidRPr="007154BC" w:rsidRDefault="00A05CAD" w:rsidP="00A05CAD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30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A05CAD" w:rsidRPr="00DD5661" w:rsidRDefault="00A04B91" w:rsidP="00A05CAD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نمايش گرافيگی، استفاده از تکرارها، تفسير اثر پارامترها، منحنی های احتمال نرمال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:rsidR="00A05CAD" w:rsidRPr="00BB569D" w:rsidRDefault="00A05CAD" w:rsidP="00A05CAD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A05CAD" w:rsidRPr="00DD5661" w:rsidRDefault="00A04B91" w:rsidP="00A05CAD">
            <w:pPr>
              <w:bidi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های طراحی فاکتوريل کامل و کسری، طراحی فاکتوريل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½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، نحوه ايجاد طراحی های فاکتوريل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  <w:shd w:val="clear" w:color="auto" w:fill="auto"/>
          </w:tcPr>
          <w:p w:rsidR="00A05CAD" w:rsidRPr="007154BC" w:rsidRDefault="00A05CAD" w:rsidP="00A05CAD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shd w:val="clear" w:color="auto" w:fill="auto"/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shd w:val="clear" w:color="auto" w:fill="auto"/>
          </w:tcPr>
          <w:p w:rsidR="00A05CAD" w:rsidRPr="007154BC" w:rsidRDefault="00A04B91" w:rsidP="00A05CAD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ژنراتور و رابطه تعريف کننده، طراحی های فاکتوريل 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>¼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، جداکردن اثرات غيرقابل تميز، حدتفکيک طراحی ها</w:t>
            </w:r>
          </w:p>
        </w:tc>
      </w:tr>
      <w:tr w:rsidR="00A05CAD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A05CAD" w:rsidRPr="00BB569D" w:rsidRDefault="00A05CAD" w:rsidP="00A05CAD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A05CAD" w:rsidRPr="00BB569D" w:rsidRDefault="00A05CAD" w:rsidP="00A05CAD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A05CAD" w:rsidRPr="007154BC" w:rsidRDefault="00685CE3" w:rsidP="00A05CAD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سطح پاسخ، مقدمه ای بر جبرخطی، مدل مرتبه اول تک پارامتری، محاسبه خطای باقيمانده، بررسی صحت مدل های سطح پاسخ</w:t>
            </w:r>
          </w:p>
        </w:tc>
      </w:tr>
      <w:tr w:rsidR="005D1D4F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5D1D4F" w:rsidRPr="007154BC" w:rsidRDefault="005D1D4F" w:rsidP="005D1D4F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14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5D1D4F" w:rsidRPr="007154BC" w:rsidRDefault="00685CE3" w:rsidP="005D1D4F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آماره های </w:t>
            </w:r>
            <w:r>
              <w:rPr>
                <w:rFonts w:cs="B Lotus"/>
                <w:sz w:val="22"/>
                <w:szCs w:val="22"/>
                <w:lang w:bidi="fa-IR"/>
              </w:rPr>
              <w:t>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</w:t>
            </w:r>
            <w:r>
              <w:rPr>
                <w:rFonts w:cs="B Lotus"/>
                <w:sz w:val="22"/>
                <w:szCs w:val="22"/>
                <w:lang w:bidi="fa-IR"/>
              </w:rPr>
              <w:t>R-Square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، مدل های مرتبه دوم چند پارامتری، تخمين واريانس پارامترها، کد کردن سطوح فاکتورها، روش های مختلف طراحی سطح پاسخ </w:t>
            </w:r>
          </w:p>
        </w:tc>
      </w:tr>
      <w:tr w:rsidR="005D1D4F" w:rsidRPr="007154BC" w:rsidTr="00627F9A">
        <w:trPr>
          <w:gridAfter w:val="1"/>
          <w:wAfter w:w="6" w:type="dxa"/>
        </w:trPr>
        <w:tc>
          <w:tcPr>
            <w:tcW w:w="1368" w:type="dxa"/>
          </w:tcPr>
          <w:p w:rsidR="005D1D4F" w:rsidRPr="00BB569D" w:rsidRDefault="005D1D4F" w:rsidP="005D1D4F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16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5D1D4F" w:rsidRPr="007154BC" w:rsidRDefault="00685CE3" w:rsidP="005D1D4F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طراحی مرکب مرکزی (</w:t>
            </w:r>
            <w:r>
              <w:rPr>
                <w:rFonts w:cs="B Lotus"/>
                <w:sz w:val="22"/>
                <w:szCs w:val="22"/>
                <w:lang w:bidi="fa-IR"/>
              </w:rPr>
              <w:t>CCD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انواع آن، انجام </w:t>
            </w:r>
            <w:r>
              <w:rPr>
                <w:rFonts w:cs="B Lotus"/>
                <w:sz w:val="22"/>
                <w:szCs w:val="22"/>
                <w:lang w:bidi="fa-IR"/>
              </w:rPr>
              <w:t>CCD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در بلوک های مختلف</w:t>
            </w:r>
          </w:p>
        </w:tc>
      </w:tr>
      <w:tr w:rsidR="005D1D4F" w:rsidRPr="007154BC" w:rsidTr="0012000E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:rsidR="005D1D4F" w:rsidRPr="007154BC" w:rsidRDefault="005D1D4F" w:rsidP="005D1D4F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21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5D1D4F" w:rsidRPr="007154BC" w:rsidRDefault="00685CE3" w:rsidP="004D251A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طراحی </w:t>
            </w:r>
            <w:r>
              <w:rPr>
                <w:rFonts w:cs="B Lotus"/>
                <w:sz w:val="22"/>
                <w:szCs w:val="22"/>
                <w:lang w:bidi="fa-IR"/>
              </w:rPr>
              <w:t>Box-</w:t>
            </w:r>
            <w:proofErr w:type="spellStart"/>
            <w:r>
              <w:rPr>
                <w:rFonts w:cs="B Lotus"/>
                <w:sz w:val="22"/>
                <w:szCs w:val="22"/>
                <w:lang w:bidi="fa-IR"/>
              </w:rPr>
              <w:t>Behenken</w:t>
            </w:r>
            <w:proofErr w:type="spellEnd"/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 w:rsidR="004D251A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و </w:t>
            </w:r>
            <w:proofErr w:type="spellStart"/>
            <w:r w:rsidR="004D251A">
              <w:rPr>
                <w:rFonts w:cs="B Lotus"/>
                <w:sz w:val="22"/>
                <w:szCs w:val="22"/>
                <w:lang w:bidi="fa-IR"/>
              </w:rPr>
              <w:t>Doehelert</w:t>
            </w:r>
            <w:proofErr w:type="spellEnd"/>
            <w:r w:rsidR="004D251A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5D1D4F" w:rsidRPr="007154BC" w:rsidTr="0012000E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D1D4F" w:rsidRPr="00BB569D" w:rsidRDefault="005D1D4F" w:rsidP="005D1D4F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23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tcBorders>
              <w:bottom w:val="single" w:sz="4" w:space="0" w:color="auto"/>
            </w:tcBorders>
            <w:shd w:val="clear" w:color="auto" w:fill="auto"/>
          </w:tcPr>
          <w:p w:rsidR="005D1D4F" w:rsidRPr="007154BC" w:rsidRDefault="004D251A" w:rsidP="005D1D4F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</w:t>
            </w:r>
            <w:r>
              <w:rPr>
                <w:rFonts w:cs="B Lotus"/>
                <w:sz w:val="22"/>
                <w:szCs w:val="22"/>
                <w:lang w:bidi="fa-IR"/>
              </w:rPr>
              <w:t>MLR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به صورت </w:t>
            </w:r>
            <w:r>
              <w:rPr>
                <w:rFonts w:cs="B Lotus"/>
                <w:sz w:val="22"/>
                <w:szCs w:val="22"/>
                <w:lang w:bidi="fa-IR"/>
              </w:rPr>
              <w:t>Forward, Backward , Stepwise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جهت مدلسازی</w:t>
            </w:r>
          </w:p>
        </w:tc>
      </w:tr>
      <w:tr w:rsidR="005D1D4F" w:rsidRPr="007154BC" w:rsidTr="00627F9A">
        <w:trPr>
          <w:gridAfter w:val="1"/>
          <w:wAfter w:w="6" w:type="dxa"/>
        </w:trPr>
        <w:tc>
          <w:tcPr>
            <w:tcW w:w="1368" w:type="dxa"/>
            <w:shd w:val="clear" w:color="auto" w:fill="auto"/>
          </w:tcPr>
          <w:p w:rsidR="005D1D4F" w:rsidRPr="007154BC" w:rsidRDefault="005D1D4F" w:rsidP="005D1D4F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shd w:val="clear" w:color="auto" w:fill="auto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shd w:val="clear" w:color="auto" w:fill="auto"/>
          </w:tcPr>
          <w:p w:rsidR="005D1D4F" w:rsidRPr="007154BC" w:rsidRDefault="004D251A" w:rsidP="005D1D4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های بهينه سازی خطی و غيرخطی، </w:t>
            </w:r>
            <w:r>
              <w:rPr>
                <w:rFonts w:cs="B Lotus"/>
                <w:sz w:val="22"/>
                <w:szCs w:val="22"/>
                <w:lang w:bidi="fa-IR"/>
              </w:rPr>
              <w:t>Steepest Ascent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Lotus"/>
                <w:sz w:val="22"/>
                <w:szCs w:val="22"/>
                <w:lang w:bidi="fa-IR"/>
              </w:rPr>
              <w:t>Steepest descent</w:t>
            </w:r>
          </w:p>
        </w:tc>
      </w:tr>
      <w:tr w:rsidR="005D1D4F" w:rsidRPr="007154BC" w:rsidTr="0012000E">
        <w:trPr>
          <w:gridAfter w:val="1"/>
          <w:wAfter w:w="6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:rsidR="005D1D4F" w:rsidRPr="00BB569D" w:rsidRDefault="005D1D4F" w:rsidP="005D1D4F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30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5D1D4F" w:rsidRPr="007154BC" w:rsidRDefault="004D251A" w:rsidP="005D1D4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روش آناليز</w:t>
            </w:r>
            <w:r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/>
                <w:sz w:val="22"/>
                <w:szCs w:val="22"/>
                <w:lang w:bidi="fa-IR"/>
              </w:rPr>
              <w:t>Canonical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روش غيرخطی</w:t>
            </w:r>
            <w:r>
              <w:rPr>
                <w:rFonts w:cs="B Lotus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Lotus"/>
                <w:sz w:val="22"/>
                <w:szCs w:val="22"/>
                <w:lang w:bidi="fa-IR"/>
              </w:rPr>
              <w:t>Nelder</w:t>
            </w:r>
            <w:proofErr w:type="spellEnd"/>
            <w:r>
              <w:rPr>
                <w:rFonts w:cs="B Lotus"/>
                <w:sz w:val="22"/>
                <w:szCs w:val="22"/>
                <w:lang w:bidi="fa-IR"/>
              </w:rPr>
              <w:t>-Mead Simplex</w:t>
            </w:r>
          </w:p>
        </w:tc>
      </w:tr>
      <w:tr w:rsidR="005D1D4F" w:rsidRPr="007154BC" w:rsidTr="0012000E">
        <w:trPr>
          <w:gridAfter w:val="1"/>
          <w:wAfter w:w="6" w:type="dxa"/>
          <w:trHeight w:val="314"/>
        </w:trPr>
        <w:tc>
          <w:tcPr>
            <w:tcW w:w="1368" w:type="dxa"/>
            <w:shd w:val="pct10" w:color="auto" w:fill="auto"/>
          </w:tcPr>
          <w:p w:rsidR="005D1D4F" w:rsidRPr="007154BC" w:rsidRDefault="005D1D4F" w:rsidP="005D1D4F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  <w:shd w:val="pct10" w:color="auto" w:fill="auto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5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  <w:shd w:val="pct10" w:color="auto" w:fill="auto"/>
          </w:tcPr>
          <w:p w:rsidR="005D1D4F" w:rsidRPr="0012000E" w:rsidRDefault="0012000E" w:rsidP="0012000E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000E">
              <w:rPr>
                <w:rFonts w:cs="B Lotus" w:hint="cs"/>
                <w:sz w:val="24"/>
                <w:szCs w:val="24"/>
                <w:rtl/>
                <w:lang w:bidi="fa-IR"/>
              </w:rPr>
              <w:t>تعطيل رسمي-عاشوراي حسيني</w:t>
            </w:r>
          </w:p>
        </w:tc>
      </w:tr>
      <w:tr w:rsidR="005D1D4F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5D1D4F" w:rsidRPr="00BB569D" w:rsidRDefault="005D1D4F" w:rsidP="005D1D4F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7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5D1D4F" w:rsidRPr="00DD5661" w:rsidRDefault="004D251A" w:rsidP="005D1D4F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های مختلف آماری جهت ارزيابی مدل بدست آمده شامل </w:t>
            </w:r>
            <w:r>
              <w:rPr>
                <w:rFonts w:cs="B Lotus"/>
                <w:sz w:val="22"/>
                <w:szCs w:val="22"/>
                <w:lang w:bidi="fa-IR"/>
              </w:rPr>
              <w:t>Leverage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Lotus"/>
                <w:sz w:val="22"/>
                <w:szCs w:val="22"/>
                <w:lang w:bidi="fa-IR"/>
              </w:rPr>
              <w:t>Cook’s distances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Lotus"/>
                <w:sz w:val="22"/>
                <w:szCs w:val="22"/>
                <w:lang w:bidi="fa-IR"/>
              </w:rPr>
              <w:t>DIFFITS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، منحنی نرمال باقيمانده ها</w:t>
            </w:r>
          </w:p>
        </w:tc>
      </w:tr>
      <w:tr w:rsidR="005D1D4F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5D1D4F" w:rsidRPr="007154BC" w:rsidRDefault="005D1D4F" w:rsidP="005D1D4F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12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5D1D4F" w:rsidRPr="00DD5661" w:rsidRDefault="004D251A" w:rsidP="005D1D4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مقدمه ای بر </w:t>
            </w:r>
            <w:r>
              <w:rPr>
                <w:rFonts w:cs="B Lotus"/>
                <w:sz w:val="22"/>
                <w:szCs w:val="22"/>
                <w:lang w:bidi="fa-IR"/>
              </w:rPr>
              <w:t>MATLAB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نحوه اجرای روش ها در محيط </w:t>
            </w:r>
            <w:r>
              <w:rPr>
                <w:rFonts w:cs="B Lotus"/>
                <w:sz w:val="22"/>
                <w:szCs w:val="22"/>
                <w:lang w:bidi="fa-IR"/>
              </w:rPr>
              <w:t>MATLAB</w:t>
            </w:r>
          </w:p>
        </w:tc>
      </w:tr>
      <w:tr w:rsidR="005D1D4F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5D1D4F" w:rsidRPr="00BB569D" w:rsidRDefault="005D1D4F" w:rsidP="005D1D4F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14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5D1D4F" w:rsidRPr="00DD5661" w:rsidRDefault="004D251A" w:rsidP="005D1D4F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آشنايی و کار با نرم افزار </w:t>
            </w:r>
            <w:r>
              <w:rPr>
                <w:rFonts w:cs="B Lotus"/>
                <w:sz w:val="22"/>
                <w:szCs w:val="22"/>
                <w:lang w:bidi="fa-IR"/>
              </w:rPr>
              <w:t>Design-Expert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جهت طراحی آزمايش</w:t>
            </w:r>
          </w:p>
        </w:tc>
      </w:tr>
      <w:tr w:rsidR="005D1D4F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5D1D4F" w:rsidRPr="007154BC" w:rsidRDefault="005D1D4F" w:rsidP="005D1D4F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5D1D4F" w:rsidRPr="00DD5661" w:rsidRDefault="00CD4EE6" w:rsidP="005D1D4F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های کاليبراسيون، خطا در شيب و عرض از مبدا منحنی کاليبراسيون، </w:t>
            </w:r>
            <w:r>
              <w:rPr>
                <w:rFonts w:cs="B Lotus"/>
                <w:sz w:val="22"/>
                <w:szCs w:val="22"/>
                <w:lang w:bidi="fa-IR"/>
              </w:rPr>
              <w:t>LOD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Lotus"/>
                <w:sz w:val="22"/>
                <w:szCs w:val="22"/>
                <w:lang w:bidi="fa-IR"/>
              </w:rPr>
              <w:t>ANOVA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و محاسبات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lastRenderedPageBreak/>
              <w:t>رگرسيون</w:t>
            </w:r>
          </w:p>
        </w:tc>
      </w:tr>
      <w:tr w:rsidR="005D1D4F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5D1D4F" w:rsidRPr="00BB569D" w:rsidRDefault="005D1D4F" w:rsidP="005D1D4F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lastRenderedPageBreak/>
              <w:t>سه شنبه</w:t>
            </w:r>
          </w:p>
        </w:tc>
        <w:tc>
          <w:tcPr>
            <w:tcW w:w="1170" w:type="dxa"/>
          </w:tcPr>
          <w:p w:rsidR="005D1D4F" w:rsidRPr="00BB569D" w:rsidRDefault="005D1D4F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21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5D1D4F" w:rsidRPr="00DD5661" w:rsidRDefault="00CD4EE6" w:rsidP="005D1D4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خط های رگرسيون وزن دار، روش افزايش استاندارد، فيت کردن منحنی، </w:t>
            </w:r>
            <w:r w:rsidR="005C4373">
              <w:rPr>
                <w:rFonts w:cs="B Lotus" w:hint="cs"/>
                <w:sz w:val="22"/>
                <w:szCs w:val="22"/>
                <w:rtl/>
                <w:lang w:bidi="fa-IR"/>
              </w:rPr>
              <w:t>داده های دورافتاده در رگرسيون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5D1D4F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5D1D4F" w:rsidRPr="007154BC" w:rsidRDefault="005D1D4F" w:rsidP="005D1D4F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5D1D4F" w:rsidRPr="00BB569D" w:rsidRDefault="008E227C" w:rsidP="005D1D4F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26</w:t>
            </w:r>
            <w:r w:rsidR="005D1D4F"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="005D1D4F"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="005D1D4F"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 w:rsidR="005D1D4F"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5D1D4F" w:rsidRPr="00DD5661" w:rsidRDefault="005C4373" w:rsidP="005D1D4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کيفيت اندازه گيری های تجزيهای، نمونه برداری، روش های نمونه برداری، </w:t>
            </w:r>
            <w:r>
              <w:rPr>
                <w:rFonts w:cs="B Lotus"/>
                <w:sz w:val="22"/>
                <w:szCs w:val="22"/>
                <w:lang w:bidi="fa-IR"/>
              </w:rPr>
              <w:t>ANOVA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کنترل کيفيت، نمودارهای </w:t>
            </w:r>
            <w:proofErr w:type="spellStart"/>
            <w:r>
              <w:rPr>
                <w:rFonts w:cs="B Lotus"/>
                <w:sz w:val="22"/>
                <w:szCs w:val="22"/>
                <w:lang w:bidi="fa-IR"/>
              </w:rPr>
              <w:t>SheWhart</w:t>
            </w:r>
            <w:proofErr w:type="spellEnd"/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r>
              <w:rPr>
                <w:rFonts w:cs="B Lotus"/>
                <w:sz w:val="22"/>
                <w:szCs w:val="22"/>
                <w:lang w:bidi="fa-IR"/>
              </w:rPr>
              <w:t>J-charts</w:t>
            </w:r>
          </w:p>
        </w:tc>
      </w:tr>
      <w:tr w:rsidR="008E227C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8E227C" w:rsidRPr="00BB569D" w:rsidRDefault="008E227C" w:rsidP="008E227C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8E227C" w:rsidRPr="00BB569D" w:rsidRDefault="008E227C" w:rsidP="008E227C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28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8E227C" w:rsidRPr="00DD5661" w:rsidRDefault="005C4373" w:rsidP="008E227C">
            <w:pPr>
              <w:bidi/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مقدمه ای بر کمومتريکس</w:t>
            </w:r>
          </w:p>
        </w:tc>
      </w:tr>
      <w:tr w:rsidR="008E227C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8E227C" w:rsidRPr="007154BC" w:rsidRDefault="008E227C" w:rsidP="008E227C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8E227C" w:rsidRPr="00BB569D" w:rsidRDefault="008E227C" w:rsidP="008E227C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3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10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8E227C" w:rsidRPr="00DD5661" w:rsidRDefault="00685CE3" w:rsidP="008E227C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سمينارهای کلاسی</w:t>
            </w:r>
          </w:p>
        </w:tc>
      </w:tr>
      <w:tr w:rsidR="008E227C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8E227C" w:rsidRPr="00BB569D" w:rsidRDefault="008E227C" w:rsidP="008E227C">
            <w:pPr>
              <w:bidi/>
              <w:rPr>
                <w:rFonts w:cs="Homa"/>
                <w:sz w:val="24"/>
                <w:szCs w:val="24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70" w:type="dxa"/>
          </w:tcPr>
          <w:p w:rsidR="008E227C" w:rsidRPr="00BB569D" w:rsidRDefault="008E227C" w:rsidP="008E227C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5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10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8E227C" w:rsidRPr="00DD5661" w:rsidRDefault="00685CE3" w:rsidP="008E227C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سمينارهای کلاسی</w:t>
            </w:r>
          </w:p>
        </w:tc>
      </w:tr>
      <w:tr w:rsidR="008E227C" w:rsidRPr="007154BC" w:rsidTr="00627F9A">
        <w:trPr>
          <w:gridAfter w:val="1"/>
          <w:wAfter w:w="6" w:type="dxa"/>
          <w:trHeight w:val="314"/>
        </w:trPr>
        <w:tc>
          <w:tcPr>
            <w:tcW w:w="1368" w:type="dxa"/>
          </w:tcPr>
          <w:p w:rsidR="008E227C" w:rsidRPr="007154BC" w:rsidRDefault="008E227C" w:rsidP="008E227C">
            <w:pPr>
              <w:bidi/>
              <w:rPr>
                <w:rFonts w:cs="B Lotus"/>
                <w:sz w:val="24"/>
                <w:szCs w:val="26"/>
                <w:rtl/>
                <w:lang w:bidi="fa-IR"/>
              </w:rPr>
            </w:pPr>
            <w:r w:rsidRPr="00BB569D">
              <w:rPr>
                <w:rFonts w:cs="Homa" w:hint="cs"/>
                <w:sz w:val="24"/>
                <w:szCs w:val="24"/>
                <w:rtl/>
                <w:lang w:bidi="fa-IR"/>
              </w:rPr>
              <w:t>يک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70" w:type="dxa"/>
          </w:tcPr>
          <w:p w:rsidR="008E227C" w:rsidRPr="00BB569D" w:rsidRDefault="008E227C" w:rsidP="008E227C">
            <w:pPr>
              <w:bidi/>
              <w:jc w:val="center"/>
              <w:rPr>
                <w:rFonts w:cs="Homa"/>
                <w:sz w:val="24"/>
                <w:szCs w:val="24"/>
                <w:rtl/>
                <w:lang w:bidi="fa-IR"/>
              </w:rPr>
            </w:pPr>
            <w:r>
              <w:rPr>
                <w:rFonts w:cs="Homa" w:hint="cs"/>
                <w:sz w:val="24"/>
                <w:szCs w:val="24"/>
                <w:rtl/>
                <w:lang w:bidi="fa-IR"/>
              </w:rPr>
              <w:t>10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10</w:t>
            </w:r>
            <w:r w:rsidRPr="00BB569D">
              <w:rPr>
                <w:rFonts w:cs="Homa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Homa" w:hint="cs"/>
                <w:sz w:val="24"/>
                <w:szCs w:val="24"/>
                <w:rtl/>
                <w:lang w:bidi="fa-IR"/>
              </w:rPr>
              <w:t>91</w:t>
            </w:r>
          </w:p>
        </w:tc>
        <w:tc>
          <w:tcPr>
            <w:tcW w:w="7684" w:type="dxa"/>
          </w:tcPr>
          <w:p w:rsidR="008E227C" w:rsidRPr="00DD5661" w:rsidRDefault="00685CE3" w:rsidP="008E227C">
            <w:pPr>
              <w:bidi/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سمينارهای کلاسی</w:t>
            </w:r>
          </w:p>
        </w:tc>
      </w:tr>
    </w:tbl>
    <w:p w:rsidR="00100B47" w:rsidRDefault="00100B47"/>
    <w:sectPr w:rsidR="00100B47" w:rsidSect="0010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86" w:rsidRDefault="00D30786" w:rsidP="00627F9A">
      <w:r>
        <w:separator/>
      </w:r>
    </w:p>
  </w:endnote>
  <w:endnote w:type="continuationSeparator" w:id="1">
    <w:p w:rsidR="00D30786" w:rsidRDefault="00D30786" w:rsidP="0062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86" w:rsidRDefault="00D30786" w:rsidP="00627F9A">
      <w:r>
        <w:separator/>
      </w:r>
    </w:p>
  </w:footnote>
  <w:footnote w:type="continuationSeparator" w:id="1">
    <w:p w:rsidR="00D30786" w:rsidRDefault="00D30786" w:rsidP="0062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67A8"/>
    <w:multiLevelType w:val="hybridMultilevel"/>
    <w:tmpl w:val="1E2CE43A"/>
    <w:lvl w:ilvl="0" w:tplc="7AE4DEA0">
      <w:start w:val="1"/>
      <w:numFmt w:val="decimal"/>
      <w:lvlText w:val="%1-"/>
      <w:lvlJc w:val="left"/>
      <w:pPr>
        <w:tabs>
          <w:tab w:val="num" w:pos="470"/>
        </w:tabs>
        <w:ind w:left="4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69D"/>
    <w:rsid w:val="000A267B"/>
    <w:rsid w:val="00100B47"/>
    <w:rsid w:val="0012000E"/>
    <w:rsid w:val="002E418D"/>
    <w:rsid w:val="00343DC2"/>
    <w:rsid w:val="00344AC8"/>
    <w:rsid w:val="0037327C"/>
    <w:rsid w:val="00373F6C"/>
    <w:rsid w:val="00466586"/>
    <w:rsid w:val="00492D23"/>
    <w:rsid w:val="004A3047"/>
    <w:rsid w:val="004D251A"/>
    <w:rsid w:val="00512D67"/>
    <w:rsid w:val="005848D4"/>
    <w:rsid w:val="005C4373"/>
    <w:rsid w:val="005D1D4F"/>
    <w:rsid w:val="005E4D24"/>
    <w:rsid w:val="00627F9A"/>
    <w:rsid w:val="00685CE3"/>
    <w:rsid w:val="006D62B5"/>
    <w:rsid w:val="008E227C"/>
    <w:rsid w:val="00903FEE"/>
    <w:rsid w:val="009810B8"/>
    <w:rsid w:val="00A04B91"/>
    <w:rsid w:val="00A05CAD"/>
    <w:rsid w:val="00A912F7"/>
    <w:rsid w:val="00B67461"/>
    <w:rsid w:val="00B72BF3"/>
    <w:rsid w:val="00BB569D"/>
    <w:rsid w:val="00CD4EE6"/>
    <w:rsid w:val="00CF7803"/>
    <w:rsid w:val="00D30786"/>
    <w:rsid w:val="00DD424F"/>
    <w:rsid w:val="00DF3DCA"/>
    <w:rsid w:val="00F9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9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9D"/>
    <w:pPr>
      <w:spacing w:after="0" w:line="240" w:lineRule="auto"/>
      <w:jc w:val="left"/>
    </w:pPr>
    <w:rPr>
      <w:rFonts w:ascii="Times New Roman" w:eastAsia="Times New Roman" w:hAnsi="Times New Roman" w:cs="B Zar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BB569D"/>
    <w:pPr>
      <w:bidi/>
      <w:ind w:left="-54"/>
      <w:jc w:val="both"/>
    </w:pPr>
    <w:rPr>
      <w:rFonts w:cs="Yagut"/>
      <w:szCs w:val="28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BB569D"/>
    <w:rPr>
      <w:rFonts w:ascii="Times New Roman" w:eastAsia="Times New Roman" w:hAnsi="Times New Roman" w:cs="Yagut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2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F9A"/>
    <w:rPr>
      <w:rFonts w:ascii="Times New Roman" w:eastAsia="Times New Roman" w:hAnsi="Times New Roman" w:cs="B Zar"/>
      <w:sz w:val="28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62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F9A"/>
    <w:rPr>
      <w:rFonts w:ascii="Times New Roman" w:eastAsia="Times New Roman" w:hAnsi="Times New Roman" w:cs="B Zar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dr.parastaradmin</dc:creator>
  <cp:keywords/>
  <dc:description/>
  <cp:lastModifiedBy>HP</cp:lastModifiedBy>
  <cp:revision>16</cp:revision>
  <dcterms:created xsi:type="dcterms:W3CDTF">2012-02-07T10:47:00Z</dcterms:created>
  <dcterms:modified xsi:type="dcterms:W3CDTF">2012-10-15T03:53:00Z</dcterms:modified>
</cp:coreProperties>
</file>